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A74FE" w14:textId="75D9C7D7" w:rsidR="00963AD0" w:rsidRPr="004026B3" w:rsidRDefault="00AD6F44" w:rsidP="00AD6F44">
      <w:pPr>
        <w:jc w:val="center"/>
        <w:rPr>
          <w:b/>
          <w:bCs/>
          <w:lang w:val="es-MX"/>
        </w:rPr>
      </w:pPr>
      <w:bookmarkStart w:id="0" w:name="_Hlk207703985"/>
      <w:bookmarkEnd w:id="0"/>
      <w:r w:rsidRPr="004026B3">
        <w:rPr>
          <w:b/>
          <w:bCs/>
          <w:lang w:val="es-MX"/>
        </w:rPr>
        <w:t>OBLIGACIÓN 3</w:t>
      </w:r>
    </w:p>
    <w:p w14:paraId="7A67D7E3" w14:textId="77777777" w:rsidR="00AD6F44" w:rsidRDefault="00AD6F44" w:rsidP="00AD6F44">
      <w:pPr>
        <w:jc w:val="center"/>
        <w:rPr>
          <w:lang w:val="es-MX"/>
        </w:rPr>
      </w:pPr>
    </w:p>
    <w:tbl>
      <w:tblPr>
        <w:tblStyle w:val="Tablaconcuadrcula"/>
        <w:tblW w:w="5107" w:type="pct"/>
        <w:tblLayout w:type="fixed"/>
        <w:tblLook w:val="04A0" w:firstRow="1" w:lastRow="0" w:firstColumn="1" w:lastColumn="0" w:noHBand="0" w:noVBand="1"/>
      </w:tblPr>
      <w:tblGrid>
        <w:gridCol w:w="2876"/>
        <w:gridCol w:w="6141"/>
      </w:tblGrid>
      <w:tr w:rsidR="00060017" w:rsidRPr="00BD1F75" w14:paraId="67B0D262" w14:textId="77777777" w:rsidTr="00223DCA">
        <w:trPr>
          <w:trHeight w:val="351"/>
        </w:trPr>
        <w:tc>
          <w:tcPr>
            <w:tcW w:w="1595" w:type="pct"/>
          </w:tcPr>
          <w:p w14:paraId="1DC2B7A8" w14:textId="7B447448" w:rsidR="00060017" w:rsidRPr="00BD1F75" w:rsidRDefault="00060017" w:rsidP="00060017">
            <w:pPr>
              <w:jc w:val="both"/>
              <w:rPr>
                <w:rFonts w:ascii="Arial" w:hAnsi="Arial" w:cs="Arial"/>
              </w:rPr>
            </w:pPr>
            <w:r>
              <w:rPr>
                <w:rFonts w:ascii="Arial" w:hAnsi="Arial" w:cs="Arial"/>
              </w:rPr>
              <w:t>3.</w:t>
            </w:r>
            <w:r w:rsidRPr="00AD4301">
              <w:rPr>
                <w:rFonts w:ascii="Arial" w:hAnsi="Arial" w:cs="Arial"/>
              </w:rPr>
              <w:tab/>
              <w:t>Apoyar el diligenciamiento, consolidación y cargue de la información de 5 asistencias técnicas generada en campo o en oficina en el aplicativo dispuesto por la dependencia, asegurando el registro oportuno y completo de la información recopilada, dentro de los plazos definidos en el cronograma institucional.</w:t>
            </w:r>
          </w:p>
        </w:tc>
        <w:tc>
          <w:tcPr>
            <w:tcW w:w="3405" w:type="pct"/>
          </w:tcPr>
          <w:p w14:paraId="47B81AC7" w14:textId="77777777" w:rsidR="00060017" w:rsidRPr="000E4B3D" w:rsidRDefault="00060017" w:rsidP="00060017">
            <w:pPr>
              <w:pStyle w:val="NormalWeb"/>
              <w:rPr>
                <w:rFonts w:ascii="Arial" w:hAnsi="Arial" w:cs="Arial"/>
                <w:sz w:val="20"/>
                <w:szCs w:val="20"/>
              </w:rPr>
            </w:pPr>
            <w:r w:rsidRPr="000E4B3D">
              <w:rPr>
                <w:rFonts w:ascii="Arial" w:hAnsi="Arial" w:cs="Arial"/>
                <w:sz w:val="20"/>
                <w:szCs w:val="20"/>
              </w:rPr>
              <w:t xml:space="preserve">El día </w:t>
            </w:r>
            <w:r w:rsidRPr="00696055">
              <w:rPr>
                <w:rFonts w:ascii="Arial" w:hAnsi="Arial" w:cs="Arial"/>
                <w:b/>
                <w:bCs/>
                <w:sz w:val="20"/>
                <w:szCs w:val="20"/>
              </w:rPr>
              <w:t>20/05/2026</w:t>
            </w:r>
            <w:r w:rsidRPr="000E4B3D">
              <w:rPr>
                <w:rFonts w:ascii="Arial" w:hAnsi="Arial" w:cs="Arial"/>
                <w:sz w:val="20"/>
                <w:szCs w:val="20"/>
              </w:rPr>
              <w:t xml:space="preserve"> realicé la verificación en el tablero de control “Plan de Asistencia Técnica 2026” (</w:t>
            </w:r>
            <w:hyperlink r:id="rId5" w:tgtFrame="_new" w:history="1">
              <w:r w:rsidRPr="000E4B3D">
                <w:rPr>
                  <w:rStyle w:val="Hipervnculo"/>
                  <w:rFonts w:ascii="Arial" w:hAnsi="Arial" w:cs="Arial"/>
                  <w:sz w:val="20"/>
                  <w:szCs w:val="20"/>
                </w:rPr>
                <w:t>https://cundinamarca-map.maps.arcgis.com/apps/dashboards/ab58e370538045ebbb977c2013bb5cbd</w:t>
              </w:r>
            </w:hyperlink>
            <w:r w:rsidRPr="000E4B3D">
              <w:rPr>
                <w:rFonts w:ascii="Arial" w:hAnsi="Arial" w:cs="Arial"/>
                <w:sz w:val="20"/>
                <w:szCs w:val="20"/>
              </w:rPr>
              <w:t>), con el fin de revisar el estado actual de las asistencias programadas por los colaboradores de la Oficina Asesora para la Gestión de la Información Agropecuaria de la Secretaría del Agrocampesinado de la Gobernación de Cundinamarca, en el tema 260: “Evaluaciones Agropecuarias, Planeación y Gestión del Riesgo Agropecuario”.</w:t>
            </w:r>
          </w:p>
          <w:p w14:paraId="7CE82B17" w14:textId="77777777" w:rsidR="00060017" w:rsidRPr="000E4B3D" w:rsidRDefault="00060017" w:rsidP="00060017">
            <w:pPr>
              <w:pStyle w:val="NormalWeb"/>
              <w:rPr>
                <w:rFonts w:ascii="Arial" w:hAnsi="Arial" w:cs="Arial"/>
                <w:sz w:val="20"/>
                <w:szCs w:val="20"/>
              </w:rPr>
            </w:pPr>
            <w:r w:rsidRPr="000E4B3D">
              <w:rPr>
                <w:rFonts w:ascii="Arial" w:hAnsi="Arial" w:cs="Arial"/>
                <w:sz w:val="20"/>
                <w:szCs w:val="20"/>
              </w:rPr>
              <w:t>A la fecha, se reportaron dos (2) asistencias en estado incompleto por parte del facilitador Harold Augusto López Garzón, contratista de la Oficina Asesora para la Gestión de la Información Agropecuaria de la Secretaría del Agrocampesinado de la Gobernación de Cundinamarca. En consecuencia, se realizó comunicación telefónica al número celular 3132182024, mediante la cual se le informó el plazo establecido para efectuar el respectivo cargue de la asistencia técnica.</w:t>
            </w:r>
          </w:p>
          <w:p w14:paraId="71CA19A6" w14:textId="77777777" w:rsidR="00060017" w:rsidRDefault="00060017" w:rsidP="00060017">
            <w:pPr>
              <w:jc w:val="both"/>
              <w:rPr>
                <w:rFonts w:ascii="Arial" w:hAnsi="Arial" w:cs="Arial"/>
              </w:rPr>
            </w:pPr>
            <w:r w:rsidRPr="000E4B3D">
              <w:rPr>
                <w:rFonts w:ascii="Arial" w:hAnsi="Arial" w:cs="Arial"/>
              </w:rPr>
              <w:t xml:space="preserve">El día </w:t>
            </w:r>
            <w:r w:rsidRPr="00696055">
              <w:rPr>
                <w:rFonts w:ascii="Arial" w:hAnsi="Arial" w:cs="Arial"/>
                <w:b/>
                <w:bCs/>
              </w:rPr>
              <w:t>2</w:t>
            </w:r>
            <w:r>
              <w:rPr>
                <w:rFonts w:ascii="Arial" w:hAnsi="Arial" w:cs="Arial"/>
                <w:b/>
                <w:bCs/>
              </w:rPr>
              <w:t>1</w:t>
            </w:r>
            <w:r w:rsidRPr="00696055">
              <w:rPr>
                <w:rFonts w:ascii="Arial" w:hAnsi="Arial" w:cs="Arial"/>
                <w:b/>
                <w:bCs/>
              </w:rPr>
              <w:t>/05/2026</w:t>
            </w:r>
            <w:r w:rsidRPr="000E4B3D">
              <w:rPr>
                <w:rFonts w:ascii="Arial" w:hAnsi="Arial" w:cs="Arial"/>
              </w:rPr>
              <w:t xml:space="preserve"> realicé la verificación en el tablero de control “Plan de Asistencia Técnica 2026” (</w:t>
            </w:r>
            <w:hyperlink r:id="rId6" w:tgtFrame="_new" w:history="1">
              <w:r w:rsidRPr="000E4B3D">
                <w:rPr>
                  <w:rStyle w:val="Hipervnculo"/>
                  <w:rFonts w:ascii="Arial" w:hAnsi="Arial" w:cs="Arial"/>
                </w:rPr>
                <w:t>https://cundinamarca-map.maps.arcgis.com/apps/dashboards/ab58e370538045ebbb977c2013bb5cbd</w:t>
              </w:r>
            </w:hyperlink>
            <w:r w:rsidRPr="000E4B3D">
              <w:rPr>
                <w:rFonts w:ascii="Arial" w:hAnsi="Arial" w:cs="Arial"/>
              </w:rPr>
              <w:t>),</w:t>
            </w:r>
            <w:r>
              <w:rPr>
                <w:rFonts w:ascii="Arial" w:hAnsi="Arial" w:cs="Arial"/>
              </w:rPr>
              <w:t xml:space="preserve"> donde se evidencia que, el </w:t>
            </w:r>
            <w:r w:rsidRPr="000E4B3D">
              <w:rPr>
                <w:rFonts w:ascii="Arial" w:hAnsi="Arial" w:cs="Arial"/>
              </w:rPr>
              <w:t>facilitador Harold Augusto López Garzón, contratista de la Oficina Asesora para la Gestión de la Información Agropecuaria de la Secretaría del Agrocampesinado de la Gobernación de Cundinamarca</w:t>
            </w:r>
            <w:r>
              <w:rPr>
                <w:rFonts w:ascii="Arial" w:hAnsi="Arial" w:cs="Arial"/>
              </w:rPr>
              <w:t>, completó la información de las Asistencias Técnicas.</w:t>
            </w:r>
          </w:p>
          <w:p w14:paraId="7146DEBA" w14:textId="77777777" w:rsidR="00060017" w:rsidRDefault="00060017" w:rsidP="00060017">
            <w:pPr>
              <w:jc w:val="both"/>
              <w:rPr>
                <w:rFonts w:ascii="Arial" w:hAnsi="Arial" w:cs="Arial"/>
              </w:rPr>
            </w:pPr>
          </w:p>
          <w:p w14:paraId="46DB754A" w14:textId="77777777" w:rsidR="00060017" w:rsidRDefault="00060017" w:rsidP="00060017">
            <w:pPr>
              <w:pStyle w:val="NormalWeb"/>
              <w:rPr>
                <w:rFonts w:ascii="Arial" w:hAnsi="Arial" w:cs="Arial"/>
                <w:sz w:val="20"/>
                <w:szCs w:val="20"/>
              </w:rPr>
            </w:pPr>
            <w:r w:rsidRPr="000E4B3D">
              <w:rPr>
                <w:rFonts w:ascii="Arial" w:hAnsi="Arial" w:cs="Arial"/>
                <w:sz w:val="20"/>
                <w:szCs w:val="20"/>
              </w:rPr>
              <w:t xml:space="preserve">El día </w:t>
            </w:r>
            <w:r w:rsidRPr="00696055">
              <w:rPr>
                <w:rFonts w:ascii="Arial" w:hAnsi="Arial" w:cs="Arial"/>
                <w:b/>
                <w:bCs/>
                <w:sz w:val="20"/>
                <w:szCs w:val="20"/>
              </w:rPr>
              <w:t>2</w:t>
            </w:r>
            <w:r>
              <w:rPr>
                <w:rFonts w:ascii="Arial" w:hAnsi="Arial" w:cs="Arial"/>
                <w:b/>
                <w:bCs/>
                <w:sz w:val="20"/>
                <w:szCs w:val="20"/>
              </w:rPr>
              <w:t>2</w:t>
            </w:r>
            <w:r w:rsidRPr="00696055">
              <w:rPr>
                <w:rFonts w:ascii="Arial" w:hAnsi="Arial" w:cs="Arial"/>
                <w:b/>
                <w:bCs/>
                <w:sz w:val="20"/>
                <w:szCs w:val="20"/>
              </w:rPr>
              <w:t>/05/2026</w:t>
            </w:r>
            <w:r w:rsidRPr="000E4B3D">
              <w:rPr>
                <w:rFonts w:ascii="Arial" w:hAnsi="Arial" w:cs="Arial"/>
                <w:sz w:val="20"/>
                <w:szCs w:val="20"/>
              </w:rPr>
              <w:t xml:space="preserve"> realicé la verificación en el tablero de control “Plan de Asistencia Técnica 2026” (</w:t>
            </w:r>
            <w:hyperlink r:id="rId7" w:tgtFrame="_new" w:history="1">
              <w:r w:rsidRPr="000E4B3D">
                <w:rPr>
                  <w:rStyle w:val="Hipervnculo"/>
                  <w:rFonts w:ascii="Arial" w:hAnsi="Arial" w:cs="Arial"/>
                  <w:sz w:val="20"/>
                  <w:szCs w:val="20"/>
                </w:rPr>
                <w:t>https://cundinamarca-map.maps.arcgis.com/apps/dashboards/ab58e370538045ebbb977c2013bb5cbd</w:t>
              </w:r>
            </w:hyperlink>
            <w:r w:rsidRPr="000E4B3D">
              <w:rPr>
                <w:rFonts w:ascii="Arial" w:hAnsi="Arial" w:cs="Arial"/>
                <w:sz w:val="20"/>
                <w:szCs w:val="20"/>
              </w:rPr>
              <w:t>), con el fin de revisar el estado actual de las asistencias programadas por los colaboradores de la Oficina Asesora para la Gestión de la Información Agropecuaria de la Secretaría del Agrocampesinado de la Gobernación de Cundinamarca, en el tema 260: “Evaluaciones Agropecuarias, Planeación y Gestión del Riesgo Agropecuario”.</w:t>
            </w:r>
          </w:p>
          <w:p w14:paraId="6C2F6B20" w14:textId="77777777" w:rsidR="00060017" w:rsidRDefault="00060017" w:rsidP="00060017">
            <w:pPr>
              <w:pStyle w:val="NormalWeb"/>
              <w:rPr>
                <w:rFonts w:ascii="Arial" w:hAnsi="Arial" w:cs="Arial"/>
                <w:sz w:val="20"/>
                <w:szCs w:val="20"/>
              </w:rPr>
            </w:pPr>
            <w:r w:rsidRPr="000E4B3D">
              <w:rPr>
                <w:rFonts w:ascii="Arial" w:hAnsi="Arial" w:cs="Arial"/>
                <w:sz w:val="20"/>
                <w:szCs w:val="20"/>
              </w:rPr>
              <w:t>A la fecha, se report</w:t>
            </w:r>
            <w:r>
              <w:rPr>
                <w:rFonts w:ascii="Arial" w:hAnsi="Arial" w:cs="Arial"/>
                <w:sz w:val="20"/>
                <w:szCs w:val="20"/>
              </w:rPr>
              <w:t>ó</w:t>
            </w:r>
            <w:r w:rsidRPr="000E4B3D">
              <w:rPr>
                <w:rFonts w:ascii="Arial" w:hAnsi="Arial" w:cs="Arial"/>
                <w:sz w:val="20"/>
                <w:szCs w:val="20"/>
              </w:rPr>
              <w:t xml:space="preserve"> </w:t>
            </w:r>
            <w:r>
              <w:rPr>
                <w:rFonts w:ascii="Arial" w:hAnsi="Arial" w:cs="Arial"/>
                <w:sz w:val="20"/>
                <w:szCs w:val="20"/>
              </w:rPr>
              <w:t>una</w:t>
            </w:r>
            <w:r w:rsidRPr="000E4B3D">
              <w:rPr>
                <w:rFonts w:ascii="Arial" w:hAnsi="Arial" w:cs="Arial"/>
                <w:sz w:val="20"/>
                <w:szCs w:val="20"/>
              </w:rPr>
              <w:t xml:space="preserve"> (</w:t>
            </w:r>
            <w:r>
              <w:rPr>
                <w:rFonts w:ascii="Arial" w:hAnsi="Arial" w:cs="Arial"/>
                <w:sz w:val="20"/>
                <w:szCs w:val="20"/>
              </w:rPr>
              <w:t>1</w:t>
            </w:r>
            <w:r w:rsidRPr="000E4B3D">
              <w:rPr>
                <w:rFonts w:ascii="Arial" w:hAnsi="Arial" w:cs="Arial"/>
                <w:sz w:val="20"/>
                <w:szCs w:val="20"/>
              </w:rPr>
              <w:t xml:space="preserve">) asistencias en estado incompleto por parte del facilitador </w:t>
            </w:r>
            <w:r>
              <w:rPr>
                <w:rFonts w:ascii="Arial" w:hAnsi="Arial" w:cs="Arial"/>
                <w:sz w:val="20"/>
                <w:szCs w:val="20"/>
              </w:rPr>
              <w:t>Hernando Ríos Beltrán</w:t>
            </w:r>
            <w:r w:rsidRPr="000E4B3D">
              <w:rPr>
                <w:rFonts w:ascii="Arial" w:hAnsi="Arial" w:cs="Arial"/>
                <w:sz w:val="20"/>
                <w:szCs w:val="20"/>
              </w:rPr>
              <w:t>, contratista de la Oficina Asesora para la Gestión de la Información Agropecuaria de la Secretaría del Agrocampesinado de la Gobernación de Cundinamarca. En consecuencia, se realizó comunicación telefónica al número celular 31</w:t>
            </w:r>
            <w:r>
              <w:rPr>
                <w:rFonts w:ascii="Arial" w:hAnsi="Arial" w:cs="Arial"/>
                <w:sz w:val="20"/>
                <w:szCs w:val="20"/>
              </w:rPr>
              <w:t>67451854</w:t>
            </w:r>
            <w:r w:rsidRPr="000E4B3D">
              <w:rPr>
                <w:rFonts w:ascii="Arial" w:hAnsi="Arial" w:cs="Arial"/>
                <w:sz w:val="20"/>
                <w:szCs w:val="20"/>
              </w:rPr>
              <w:t>, mediante la cual se le informó el plazo establecido para efectuar el respectivo cargue de la asistencia técnica.</w:t>
            </w:r>
          </w:p>
          <w:p w14:paraId="6DA17FCD" w14:textId="722DA342" w:rsidR="00060017" w:rsidRPr="00BD1F75" w:rsidRDefault="00060017" w:rsidP="00060017">
            <w:pPr>
              <w:jc w:val="both"/>
              <w:rPr>
                <w:rFonts w:ascii="Arial" w:hAnsi="Arial" w:cs="Arial"/>
              </w:rPr>
            </w:pPr>
            <w:r w:rsidRPr="000E4B3D">
              <w:rPr>
                <w:rFonts w:ascii="Arial" w:hAnsi="Arial" w:cs="Arial"/>
              </w:rPr>
              <w:t xml:space="preserve">El día </w:t>
            </w:r>
            <w:r w:rsidRPr="00696055">
              <w:rPr>
                <w:rFonts w:ascii="Arial" w:hAnsi="Arial" w:cs="Arial"/>
                <w:b/>
                <w:bCs/>
              </w:rPr>
              <w:t>2</w:t>
            </w:r>
            <w:r>
              <w:rPr>
                <w:rFonts w:ascii="Arial" w:hAnsi="Arial" w:cs="Arial"/>
                <w:b/>
                <w:bCs/>
              </w:rPr>
              <w:t>3</w:t>
            </w:r>
            <w:r w:rsidRPr="00696055">
              <w:rPr>
                <w:rFonts w:ascii="Arial" w:hAnsi="Arial" w:cs="Arial"/>
                <w:b/>
                <w:bCs/>
              </w:rPr>
              <w:t>/05/2026</w:t>
            </w:r>
            <w:r w:rsidRPr="000E4B3D">
              <w:rPr>
                <w:rFonts w:ascii="Arial" w:hAnsi="Arial" w:cs="Arial"/>
              </w:rPr>
              <w:t xml:space="preserve"> realicé la verificación en el tablero de control “Plan de Asistencia Técnica 2026” (</w:t>
            </w:r>
            <w:hyperlink r:id="rId8" w:tgtFrame="_new" w:history="1">
              <w:r w:rsidRPr="000E4B3D">
                <w:rPr>
                  <w:rStyle w:val="Hipervnculo"/>
                  <w:rFonts w:ascii="Arial" w:hAnsi="Arial" w:cs="Arial"/>
                </w:rPr>
                <w:t>https://cundinamarca-map.maps.arcgis.com/apps/dashboards/ab58e370538045ebbb977c2013bb5cbd</w:t>
              </w:r>
            </w:hyperlink>
            <w:r w:rsidRPr="000E4B3D">
              <w:rPr>
                <w:rFonts w:ascii="Arial" w:hAnsi="Arial" w:cs="Arial"/>
              </w:rPr>
              <w:t>),</w:t>
            </w:r>
            <w:r>
              <w:rPr>
                <w:rFonts w:ascii="Arial" w:hAnsi="Arial" w:cs="Arial"/>
              </w:rPr>
              <w:t xml:space="preserve"> donde se evidencia que, el </w:t>
            </w:r>
            <w:r w:rsidRPr="000E4B3D">
              <w:rPr>
                <w:rFonts w:ascii="Arial" w:hAnsi="Arial" w:cs="Arial"/>
              </w:rPr>
              <w:t>facilitador H</w:t>
            </w:r>
            <w:r>
              <w:rPr>
                <w:rFonts w:ascii="Arial" w:hAnsi="Arial" w:cs="Arial"/>
              </w:rPr>
              <w:t>ernando Ríos Beltrán</w:t>
            </w:r>
            <w:r w:rsidRPr="000E4B3D">
              <w:rPr>
                <w:rFonts w:ascii="Arial" w:hAnsi="Arial" w:cs="Arial"/>
              </w:rPr>
              <w:t xml:space="preserve">, contratista de la Oficina Asesora para la Gestión de la </w:t>
            </w:r>
            <w:r w:rsidRPr="000E4B3D">
              <w:rPr>
                <w:rFonts w:ascii="Arial" w:hAnsi="Arial" w:cs="Arial"/>
              </w:rPr>
              <w:lastRenderedPageBreak/>
              <w:t>Información Agropecuaria de la Secretaría del Agrocampesinado de la Gobernación de Cundinamarca</w:t>
            </w:r>
            <w:r>
              <w:rPr>
                <w:rFonts w:ascii="Arial" w:hAnsi="Arial" w:cs="Arial"/>
              </w:rPr>
              <w:t>, completó la información de las Asistencias Técnicas.</w:t>
            </w:r>
          </w:p>
        </w:tc>
      </w:tr>
    </w:tbl>
    <w:p w14:paraId="1FC1A436" w14:textId="77777777" w:rsidR="00A330AA" w:rsidRDefault="00A330AA" w:rsidP="00AD6F44">
      <w:pPr>
        <w:jc w:val="both"/>
        <w:rPr>
          <w:b/>
          <w:bCs/>
          <w:lang w:val="es-MX"/>
        </w:rPr>
      </w:pPr>
    </w:p>
    <w:p w14:paraId="4A64DBCD" w14:textId="281D5F14" w:rsidR="00A330AA" w:rsidRDefault="00023252" w:rsidP="00AD6F44">
      <w:pPr>
        <w:jc w:val="both"/>
        <w:rPr>
          <w:rFonts w:ascii="Arial" w:hAnsi="Arial" w:cs="Arial"/>
          <w:b/>
          <w:bCs/>
        </w:rPr>
      </w:pPr>
      <w:r w:rsidRPr="00077C49">
        <w:rPr>
          <w:rFonts w:ascii="Arial" w:hAnsi="Arial" w:cs="Arial"/>
          <w:b/>
          <w:bCs/>
        </w:rPr>
        <w:t>2</w:t>
      </w:r>
      <w:r w:rsidR="002A2692">
        <w:rPr>
          <w:rFonts w:ascii="Arial" w:hAnsi="Arial" w:cs="Arial"/>
          <w:b/>
          <w:bCs/>
        </w:rPr>
        <w:t>0</w:t>
      </w:r>
      <w:r w:rsidRPr="00077C49">
        <w:rPr>
          <w:rFonts w:ascii="Arial" w:hAnsi="Arial" w:cs="Arial"/>
          <w:b/>
          <w:bCs/>
        </w:rPr>
        <w:t>/0</w:t>
      </w:r>
      <w:r w:rsidR="00A60856">
        <w:rPr>
          <w:rFonts w:ascii="Arial" w:hAnsi="Arial" w:cs="Arial"/>
          <w:b/>
          <w:bCs/>
        </w:rPr>
        <w:t>5</w:t>
      </w:r>
      <w:r w:rsidRPr="00077C49">
        <w:rPr>
          <w:rFonts w:ascii="Arial" w:hAnsi="Arial" w:cs="Arial"/>
          <w:b/>
          <w:bCs/>
        </w:rPr>
        <w:t>/2026</w:t>
      </w:r>
    </w:p>
    <w:p w14:paraId="13138841" w14:textId="4EF79053" w:rsidR="004340FA" w:rsidRDefault="004340FA" w:rsidP="004340FA">
      <w:pPr>
        <w:pStyle w:val="NormalWeb"/>
      </w:pPr>
      <w:r>
        <w:rPr>
          <w:noProof/>
        </w:rPr>
        <w:drawing>
          <wp:inline distT="0" distB="0" distL="0" distR="0" wp14:anchorId="276FD9DD" wp14:editId="19E4B5B4">
            <wp:extent cx="4340360" cy="2146852"/>
            <wp:effectExtent l="0" t="0" r="3175" b="6350"/>
            <wp:docPr id="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4817"/>
                    <a:stretch/>
                  </pic:blipFill>
                  <pic:spPr bwMode="auto">
                    <a:xfrm>
                      <a:off x="0" y="0"/>
                      <a:ext cx="4402249" cy="2177464"/>
                    </a:xfrm>
                    <a:prstGeom prst="rect">
                      <a:avLst/>
                    </a:prstGeom>
                    <a:noFill/>
                    <a:ln>
                      <a:noFill/>
                    </a:ln>
                    <a:extLst>
                      <a:ext uri="{53640926-AAD7-44D8-BBD7-CCE9431645EC}">
                        <a14:shadowObscured xmlns:a14="http://schemas.microsoft.com/office/drawing/2010/main"/>
                      </a:ext>
                    </a:extLst>
                  </pic:spPr>
                </pic:pic>
              </a:graphicData>
            </a:graphic>
          </wp:inline>
        </w:drawing>
      </w:r>
    </w:p>
    <w:p w14:paraId="4939A4D0" w14:textId="2F508288" w:rsidR="00FA46BD" w:rsidRDefault="00FA46BD" w:rsidP="004340FA">
      <w:pPr>
        <w:pStyle w:val="NormalWeb"/>
      </w:pPr>
      <w:r>
        <w:rPr>
          <w:noProof/>
        </w:rPr>
        <w:drawing>
          <wp:inline distT="0" distB="0" distL="0" distR="0" wp14:anchorId="6C198B7C" wp14:editId="5A421F14">
            <wp:extent cx="1981835" cy="3132814"/>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507"/>
                    <a:stretch/>
                  </pic:blipFill>
                  <pic:spPr bwMode="auto">
                    <a:xfrm>
                      <a:off x="0" y="0"/>
                      <a:ext cx="2050641" cy="3241580"/>
                    </a:xfrm>
                    <a:prstGeom prst="rect">
                      <a:avLst/>
                    </a:prstGeom>
                    <a:noFill/>
                    <a:ln>
                      <a:noFill/>
                    </a:ln>
                    <a:extLst>
                      <a:ext uri="{53640926-AAD7-44D8-BBD7-CCE9431645EC}">
                        <a14:shadowObscured xmlns:a14="http://schemas.microsoft.com/office/drawing/2010/main"/>
                      </a:ext>
                    </a:extLst>
                  </pic:spPr>
                </pic:pic>
              </a:graphicData>
            </a:graphic>
          </wp:inline>
        </w:drawing>
      </w:r>
    </w:p>
    <w:p w14:paraId="10864D26" w14:textId="718CB2E8" w:rsidR="00023252" w:rsidRPr="00096060" w:rsidRDefault="00096060" w:rsidP="00AD6F44">
      <w:pPr>
        <w:jc w:val="both"/>
        <w:rPr>
          <w:rFonts w:ascii="Arial" w:hAnsi="Arial" w:cs="Arial"/>
          <w:b/>
          <w:bCs/>
        </w:rPr>
      </w:pPr>
      <w:r w:rsidRPr="00096060">
        <w:rPr>
          <w:rFonts w:ascii="Arial" w:hAnsi="Arial" w:cs="Arial"/>
          <w:b/>
          <w:bCs/>
        </w:rPr>
        <w:t>21/05/2026</w:t>
      </w:r>
    </w:p>
    <w:p w14:paraId="5D61C323" w14:textId="32D99544" w:rsidR="007A4F77" w:rsidRPr="00FA46BD" w:rsidRDefault="00096060" w:rsidP="00FA46BD">
      <w:pPr>
        <w:pStyle w:val="NormalWeb"/>
      </w:pPr>
      <w:r>
        <w:rPr>
          <w:noProof/>
        </w:rPr>
        <w:lastRenderedPageBreak/>
        <w:drawing>
          <wp:inline distT="0" distB="0" distL="0" distR="0" wp14:anchorId="1D8C0196" wp14:editId="55C4D222">
            <wp:extent cx="4635611" cy="2075018"/>
            <wp:effectExtent l="0" t="0" r="0" b="1905"/>
            <wp:docPr id="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4993"/>
                    <a:stretch/>
                  </pic:blipFill>
                  <pic:spPr bwMode="auto">
                    <a:xfrm>
                      <a:off x="0" y="0"/>
                      <a:ext cx="4686938" cy="2097993"/>
                    </a:xfrm>
                    <a:prstGeom prst="rect">
                      <a:avLst/>
                    </a:prstGeom>
                    <a:noFill/>
                    <a:ln>
                      <a:noFill/>
                    </a:ln>
                    <a:extLst>
                      <a:ext uri="{53640926-AAD7-44D8-BBD7-CCE9431645EC}">
                        <a14:shadowObscured xmlns:a14="http://schemas.microsoft.com/office/drawing/2010/main"/>
                      </a:ext>
                    </a:extLst>
                  </pic:spPr>
                </pic:pic>
              </a:graphicData>
            </a:graphic>
          </wp:inline>
        </w:drawing>
      </w:r>
    </w:p>
    <w:p w14:paraId="1A4F405A" w14:textId="6C996950" w:rsidR="001D77F5" w:rsidRDefault="00A21BA8" w:rsidP="00AD6F44">
      <w:pPr>
        <w:jc w:val="both"/>
        <w:rPr>
          <w:rFonts w:ascii="Arial" w:hAnsi="Arial" w:cs="Arial"/>
          <w:b/>
          <w:bCs/>
        </w:rPr>
      </w:pPr>
      <w:r>
        <w:rPr>
          <w:rFonts w:ascii="Arial" w:hAnsi="Arial" w:cs="Arial"/>
          <w:b/>
          <w:bCs/>
        </w:rPr>
        <w:t>22</w:t>
      </w:r>
      <w:r w:rsidR="001D77F5" w:rsidRPr="00787A05">
        <w:rPr>
          <w:rFonts w:ascii="Arial" w:hAnsi="Arial" w:cs="Arial"/>
          <w:b/>
          <w:bCs/>
        </w:rPr>
        <w:t>/0</w:t>
      </w:r>
      <w:r w:rsidR="00A60856">
        <w:rPr>
          <w:rFonts w:ascii="Arial" w:hAnsi="Arial" w:cs="Arial"/>
          <w:b/>
          <w:bCs/>
        </w:rPr>
        <w:t>5</w:t>
      </w:r>
      <w:r w:rsidR="001D77F5" w:rsidRPr="00787A05">
        <w:rPr>
          <w:rFonts w:ascii="Arial" w:hAnsi="Arial" w:cs="Arial"/>
          <w:b/>
          <w:bCs/>
        </w:rPr>
        <w:t>/2026</w:t>
      </w:r>
    </w:p>
    <w:p w14:paraId="23B241DD" w14:textId="77777777" w:rsidR="006D3609" w:rsidRDefault="006D3609" w:rsidP="006D3609">
      <w:pPr>
        <w:pStyle w:val="NormalWeb"/>
      </w:pPr>
      <w:r>
        <w:rPr>
          <w:noProof/>
        </w:rPr>
        <w:drawing>
          <wp:inline distT="0" distB="0" distL="0" distR="0" wp14:anchorId="08957462" wp14:editId="5A32D3EF">
            <wp:extent cx="4620768" cy="2232660"/>
            <wp:effectExtent l="0" t="0" r="889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4076"/>
                    <a:stretch/>
                  </pic:blipFill>
                  <pic:spPr bwMode="auto">
                    <a:xfrm>
                      <a:off x="0" y="0"/>
                      <a:ext cx="4654671" cy="2249041"/>
                    </a:xfrm>
                    <a:prstGeom prst="rect">
                      <a:avLst/>
                    </a:prstGeom>
                    <a:noFill/>
                    <a:ln>
                      <a:noFill/>
                    </a:ln>
                    <a:extLst>
                      <a:ext uri="{53640926-AAD7-44D8-BBD7-CCE9431645EC}">
                        <a14:shadowObscured xmlns:a14="http://schemas.microsoft.com/office/drawing/2010/main"/>
                      </a:ext>
                    </a:extLst>
                  </pic:spPr>
                </pic:pic>
              </a:graphicData>
            </a:graphic>
          </wp:inline>
        </w:drawing>
      </w:r>
    </w:p>
    <w:p w14:paraId="0BB0BA7D" w14:textId="3B9FDFC0" w:rsidR="00BF2B66" w:rsidRDefault="00422F92" w:rsidP="006D3609">
      <w:pPr>
        <w:pStyle w:val="NormalWeb"/>
      </w:pPr>
      <w:r>
        <w:rPr>
          <w:noProof/>
        </w:rPr>
        <w:drawing>
          <wp:inline distT="0" distB="0" distL="0" distR="0" wp14:anchorId="2A29E4FE" wp14:editId="10FA34CA">
            <wp:extent cx="1653872" cy="2423522"/>
            <wp:effectExtent l="0" t="0" r="381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3333"/>
                    <a:stretch/>
                  </pic:blipFill>
                  <pic:spPr bwMode="auto">
                    <a:xfrm>
                      <a:off x="0" y="0"/>
                      <a:ext cx="1748453" cy="2562117"/>
                    </a:xfrm>
                    <a:prstGeom prst="rect">
                      <a:avLst/>
                    </a:prstGeom>
                    <a:noFill/>
                    <a:ln>
                      <a:noFill/>
                    </a:ln>
                    <a:extLst>
                      <a:ext uri="{53640926-AAD7-44D8-BBD7-CCE9431645EC}">
                        <a14:shadowObscured xmlns:a14="http://schemas.microsoft.com/office/drawing/2010/main"/>
                      </a:ext>
                    </a:extLst>
                  </pic:spPr>
                </pic:pic>
              </a:graphicData>
            </a:graphic>
          </wp:inline>
        </w:drawing>
      </w:r>
    </w:p>
    <w:p w14:paraId="495F080C" w14:textId="3516A6BB" w:rsidR="0084164C" w:rsidRDefault="0084164C" w:rsidP="0084164C">
      <w:pPr>
        <w:jc w:val="both"/>
        <w:rPr>
          <w:rFonts w:ascii="Arial" w:hAnsi="Arial" w:cs="Arial"/>
          <w:b/>
          <w:bCs/>
        </w:rPr>
      </w:pPr>
      <w:r>
        <w:rPr>
          <w:rFonts w:ascii="Arial" w:hAnsi="Arial" w:cs="Arial"/>
          <w:b/>
          <w:bCs/>
        </w:rPr>
        <w:t>2</w:t>
      </w:r>
      <w:r>
        <w:rPr>
          <w:rFonts w:ascii="Arial" w:hAnsi="Arial" w:cs="Arial"/>
          <w:b/>
          <w:bCs/>
        </w:rPr>
        <w:t>3</w:t>
      </w:r>
      <w:r w:rsidRPr="00787A05">
        <w:rPr>
          <w:rFonts w:ascii="Arial" w:hAnsi="Arial" w:cs="Arial"/>
          <w:b/>
          <w:bCs/>
        </w:rPr>
        <w:t>/0</w:t>
      </w:r>
      <w:r>
        <w:rPr>
          <w:rFonts w:ascii="Arial" w:hAnsi="Arial" w:cs="Arial"/>
          <w:b/>
          <w:bCs/>
        </w:rPr>
        <w:t>5</w:t>
      </w:r>
      <w:r w:rsidRPr="00787A05">
        <w:rPr>
          <w:rFonts w:ascii="Arial" w:hAnsi="Arial" w:cs="Arial"/>
          <w:b/>
          <w:bCs/>
        </w:rPr>
        <w:t>/2026</w:t>
      </w:r>
    </w:p>
    <w:p w14:paraId="76EC527D" w14:textId="55D10A86" w:rsidR="005E56E5" w:rsidRDefault="00F36FAC" w:rsidP="005E56E5">
      <w:pPr>
        <w:pStyle w:val="NormalWeb"/>
      </w:pPr>
      <w:r>
        <w:rPr>
          <w:noProof/>
        </w:rPr>
        <w:lastRenderedPageBreak/>
        <w:drawing>
          <wp:inline distT="0" distB="0" distL="0" distR="0" wp14:anchorId="59412751" wp14:editId="6D55FA5B">
            <wp:extent cx="4668833" cy="204348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5445" b="6721"/>
                    <a:stretch/>
                  </pic:blipFill>
                  <pic:spPr bwMode="auto">
                    <a:xfrm>
                      <a:off x="0" y="0"/>
                      <a:ext cx="4707974" cy="2060617"/>
                    </a:xfrm>
                    <a:prstGeom prst="rect">
                      <a:avLst/>
                    </a:prstGeom>
                    <a:noFill/>
                    <a:ln>
                      <a:noFill/>
                    </a:ln>
                    <a:extLst>
                      <a:ext uri="{53640926-AAD7-44D8-BBD7-CCE9431645EC}">
                        <a14:shadowObscured xmlns:a14="http://schemas.microsoft.com/office/drawing/2010/main"/>
                      </a:ext>
                    </a:extLst>
                  </pic:spPr>
                </pic:pic>
              </a:graphicData>
            </a:graphic>
          </wp:inline>
        </w:drawing>
      </w:r>
    </w:p>
    <w:p w14:paraId="42554C77" w14:textId="77777777" w:rsidR="001D77F5" w:rsidRDefault="001D77F5" w:rsidP="00AD6F44">
      <w:pPr>
        <w:jc w:val="both"/>
        <w:rPr>
          <w:b/>
          <w:bCs/>
          <w:lang w:val="es-MX"/>
        </w:rPr>
      </w:pPr>
    </w:p>
    <w:p w14:paraId="589AAC15" w14:textId="040CE296" w:rsidR="00F662F8" w:rsidRPr="00404FC1" w:rsidRDefault="00017373" w:rsidP="00D16D8D">
      <w:pPr>
        <w:jc w:val="both"/>
        <w:rPr>
          <w:lang w:val="es-MX"/>
        </w:rPr>
      </w:pPr>
      <w:r>
        <w:rPr>
          <w:b/>
          <w:bCs/>
          <w:lang w:val="es-MX"/>
        </w:rPr>
        <w:t xml:space="preserve">   </w:t>
      </w:r>
      <w:r w:rsidR="00D7580B">
        <w:rPr>
          <w:b/>
          <w:bCs/>
          <w:lang w:val="es-MX"/>
        </w:rPr>
        <w:t xml:space="preserve">  </w:t>
      </w:r>
      <w:r w:rsidR="00E81F55">
        <w:rPr>
          <w:b/>
          <w:bCs/>
          <w:lang w:val="es-MX"/>
        </w:rPr>
        <w:t xml:space="preserve">    </w:t>
      </w:r>
      <w:r w:rsidR="00404FC1" w:rsidRPr="00404FC1">
        <w:rPr>
          <w:lang w:val="es-MX"/>
        </w:rPr>
        <w:t xml:space="preserve">  </w:t>
      </w:r>
    </w:p>
    <w:p w14:paraId="5C2C7F4D" w14:textId="686E01D7" w:rsidR="00404FC1" w:rsidRPr="00404FC1" w:rsidRDefault="00392F17" w:rsidP="00392F17">
      <w:pPr>
        <w:jc w:val="center"/>
        <w:rPr>
          <w:lang w:val="es-MX"/>
        </w:rPr>
      </w:pPr>
      <w:r>
        <w:rPr>
          <w:noProof/>
          <w:lang w:val="es-MX"/>
        </w:rPr>
        <w:drawing>
          <wp:inline distT="0" distB="0" distL="0" distR="0" wp14:anchorId="077A1012" wp14:editId="6F2E9098">
            <wp:extent cx="1475105" cy="530225"/>
            <wp:effectExtent l="0" t="0" r="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75105" cy="530225"/>
                    </a:xfrm>
                    <a:prstGeom prst="rect">
                      <a:avLst/>
                    </a:prstGeom>
                    <a:noFill/>
                  </pic:spPr>
                </pic:pic>
              </a:graphicData>
            </a:graphic>
          </wp:inline>
        </w:drawing>
      </w:r>
    </w:p>
    <w:p w14:paraId="30122301" w14:textId="13168B45" w:rsidR="00F662F8" w:rsidRPr="00F662F8" w:rsidRDefault="00F662F8" w:rsidP="00F662F8">
      <w:pPr>
        <w:jc w:val="center"/>
        <w:rPr>
          <w:lang w:val="es-MX"/>
        </w:rPr>
      </w:pPr>
      <w:r w:rsidRPr="00F662F8">
        <w:rPr>
          <w:lang w:val="es-MX"/>
        </w:rPr>
        <w:t>HELMUNTH OSWAL URREGO MORERA</w:t>
      </w:r>
    </w:p>
    <w:p w14:paraId="42D5B6C1" w14:textId="77777777" w:rsidR="00F662F8" w:rsidRPr="00F662F8" w:rsidRDefault="00F662F8" w:rsidP="00F662F8">
      <w:pPr>
        <w:jc w:val="center"/>
        <w:rPr>
          <w:lang w:val="es-MX"/>
        </w:rPr>
      </w:pPr>
      <w:r w:rsidRPr="00F662F8">
        <w:rPr>
          <w:lang w:val="es-MX"/>
        </w:rPr>
        <w:t>CONTRATISTA</w:t>
      </w:r>
    </w:p>
    <w:p w14:paraId="2A623E58" w14:textId="36B32EC8" w:rsidR="000238EB" w:rsidRPr="00AD6F44" w:rsidRDefault="000238EB" w:rsidP="00F662F8">
      <w:pPr>
        <w:jc w:val="center"/>
        <w:rPr>
          <w:lang w:val="es-MX"/>
        </w:rPr>
      </w:pPr>
    </w:p>
    <w:sectPr w:rsidR="000238EB" w:rsidRPr="00AD6F44">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DB0935"/>
    <w:multiLevelType w:val="hybridMultilevel"/>
    <w:tmpl w:val="4E48B926"/>
    <w:lvl w:ilvl="0" w:tplc="240A000F">
      <w:start w:val="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690953EB"/>
    <w:multiLevelType w:val="hybridMultilevel"/>
    <w:tmpl w:val="9E06D96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AD0"/>
    <w:rsid w:val="0001675E"/>
    <w:rsid w:val="00017373"/>
    <w:rsid w:val="00023252"/>
    <w:rsid w:val="000238EB"/>
    <w:rsid w:val="00060017"/>
    <w:rsid w:val="00096060"/>
    <w:rsid w:val="000B1239"/>
    <w:rsid w:val="000C2470"/>
    <w:rsid w:val="000D1C22"/>
    <w:rsid w:val="001B5406"/>
    <w:rsid w:val="001D37E0"/>
    <w:rsid w:val="001D6372"/>
    <w:rsid w:val="001D77F5"/>
    <w:rsid w:val="00213530"/>
    <w:rsid w:val="00224254"/>
    <w:rsid w:val="00233A3A"/>
    <w:rsid w:val="00277BE7"/>
    <w:rsid w:val="002A2692"/>
    <w:rsid w:val="0031698C"/>
    <w:rsid w:val="00324B8F"/>
    <w:rsid w:val="00332F8C"/>
    <w:rsid w:val="00352086"/>
    <w:rsid w:val="00357179"/>
    <w:rsid w:val="00392F17"/>
    <w:rsid w:val="003E7841"/>
    <w:rsid w:val="004026B3"/>
    <w:rsid w:val="00404FC1"/>
    <w:rsid w:val="00422F92"/>
    <w:rsid w:val="004340FA"/>
    <w:rsid w:val="00450175"/>
    <w:rsid w:val="004A13C8"/>
    <w:rsid w:val="004A49AA"/>
    <w:rsid w:val="004C0FF5"/>
    <w:rsid w:val="004E1CA3"/>
    <w:rsid w:val="004F4218"/>
    <w:rsid w:val="00545B62"/>
    <w:rsid w:val="00562095"/>
    <w:rsid w:val="005669E1"/>
    <w:rsid w:val="00597C69"/>
    <w:rsid w:val="005B5A28"/>
    <w:rsid w:val="005E56E5"/>
    <w:rsid w:val="005F56C6"/>
    <w:rsid w:val="00623E5F"/>
    <w:rsid w:val="006315A5"/>
    <w:rsid w:val="00660028"/>
    <w:rsid w:val="0066557F"/>
    <w:rsid w:val="00673184"/>
    <w:rsid w:val="00681559"/>
    <w:rsid w:val="006C71C9"/>
    <w:rsid w:val="006D2F43"/>
    <w:rsid w:val="006D3609"/>
    <w:rsid w:val="00715DAA"/>
    <w:rsid w:val="007257B7"/>
    <w:rsid w:val="007A4F77"/>
    <w:rsid w:val="007E0A4C"/>
    <w:rsid w:val="0084164C"/>
    <w:rsid w:val="00866A2E"/>
    <w:rsid w:val="00874956"/>
    <w:rsid w:val="008A4F3F"/>
    <w:rsid w:val="008D333E"/>
    <w:rsid w:val="008D6EDA"/>
    <w:rsid w:val="008E292E"/>
    <w:rsid w:val="009441A5"/>
    <w:rsid w:val="00963AD0"/>
    <w:rsid w:val="00966636"/>
    <w:rsid w:val="00981478"/>
    <w:rsid w:val="009A1D88"/>
    <w:rsid w:val="009B4C74"/>
    <w:rsid w:val="009D635C"/>
    <w:rsid w:val="009F46FC"/>
    <w:rsid w:val="00A1506D"/>
    <w:rsid w:val="00A21BA8"/>
    <w:rsid w:val="00A330AA"/>
    <w:rsid w:val="00A60856"/>
    <w:rsid w:val="00A858DC"/>
    <w:rsid w:val="00AB6310"/>
    <w:rsid w:val="00AD4301"/>
    <w:rsid w:val="00AD6F44"/>
    <w:rsid w:val="00AF1AEA"/>
    <w:rsid w:val="00B24C0C"/>
    <w:rsid w:val="00B406D6"/>
    <w:rsid w:val="00B72E1D"/>
    <w:rsid w:val="00BC23F9"/>
    <w:rsid w:val="00BC5534"/>
    <w:rsid w:val="00BD1F75"/>
    <w:rsid w:val="00BF2B66"/>
    <w:rsid w:val="00BF657D"/>
    <w:rsid w:val="00C14838"/>
    <w:rsid w:val="00C27FD1"/>
    <w:rsid w:val="00C80B24"/>
    <w:rsid w:val="00CD40BB"/>
    <w:rsid w:val="00D16D8D"/>
    <w:rsid w:val="00D22C6E"/>
    <w:rsid w:val="00D3352D"/>
    <w:rsid w:val="00D7580B"/>
    <w:rsid w:val="00D93FF2"/>
    <w:rsid w:val="00DD07FE"/>
    <w:rsid w:val="00DE244E"/>
    <w:rsid w:val="00E060B7"/>
    <w:rsid w:val="00E17C6D"/>
    <w:rsid w:val="00E21256"/>
    <w:rsid w:val="00E4193A"/>
    <w:rsid w:val="00E51032"/>
    <w:rsid w:val="00E61086"/>
    <w:rsid w:val="00E75937"/>
    <w:rsid w:val="00E81F55"/>
    <w:rsid w:val="00EA2773"/>
    <w:rsid w:val="00EF0DD5"/>
    <w:rsid w:val="00F36FAC"/>
    <w:rsid w:val="00F662F8"/>
    <w:rsid w:val="00F85C25"/>
    <w:rsid w:val="00FA46BD"/>
    <w:rsid w:val="00FB05A4"/>
    <w:rsid w:val="00FC2DBD"/>
    <w:rsid w:val="00FE3861"/>
    <w:rsid w:val="00FF026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57A72"/>
  <w15:chartTrackingRefBased/>
  <w15:docId w15:val="{FC608BCA-DE1F-42A0-803F-F7FF6EA03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3AD0"/>
    <w:pPr>
      <w:spacing w:after="0" w:line="240" w:lineRule="auto"/>
    </w:pPr>
    <w:rPr>
      <w:rFonts w:ascii="Times New Roman" w:eastAsia="Times New Roman" w:hAnsi="Times New Roman" w:cs="Times New Roman"/>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963A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681559"/>
    <w:pPr>
      <w:ind w:left="720"/>
      <w:contextualSpacing/>
    </w:pPr>
  </w:style>
  <w:style w:type="character" w:styleId="Hipervnculo">
    <w:name w:val="Hyperlink"/>
    <w:basedOn w:val="Fuentedeprrafopredeter"/>
    <w:uiPriority w:val="99"/>
    <w:rsid w:val="00023252"/>
    <w:rPr>
      <w:color w:val="0000FF"/>
      <w:u w:val="single"/>
    </w:rPr>
  </w:style>
  <w:style w:type="paragraph" w:styleId="NormalWeb">
    <w:name w:val="Normal (Web)"/>
    <w:basedOn w:val="Normal"/>
    <w:uiPriority w:val="99"/>
    <w:unhideWhenUsed/>
    <w:rsid w:val="00023252"/>
    <w:pPr>
      <w:spacing w:before="100" w:beforeAutospacing="1" w:after="100" w:afterAutospacing="1"/>
    </w:pPr>
    <w:rPr>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766305">
      <w:bodyDiv w:val="1"/>
      <w:marLeft w:val="0"/>
      <w:marRight w:val="0"/>
      <w:marTop w:val="0"/>
      <w:marBottom w:val="0"/>
      <w:divBdr>
        <w:top w:val="none" w:sz="0" w:space="0" w:color="auto"/>
        <w:left w:val="none" w:sz="0" w:space="0" w:color="auto"/>
        <w:bottom w:val="none" w:sz="0" w:space="0" w:color="auto"/>
        <w:right w:val="none" w:sz="0" w:space="0" w:color="auto"/>
      </w:divBdr>
    </w:div>
    <w:div w:id="237785399">
      <w:bodyDiv w:val="1"/>
      <w:marLeft w:val="0"/>
      <w:marRight w:val="0"/>
      <w:marTop w:val="0"/>
      <w:marBottom w:val="0"/>
      <w:divBdr>
        <w:top w:val="none" w:sz="0" w:space="0" w:color="auto"/>
        <w:left w:val="none" w:sz="0" w:space="0" w:color="auto"/>
        <w:bottom w:val="none" w:sz="0" w:space="0" w:color="auto"/>
        <w:right w:val="none" w:sz="0" w:space="0" w:color="auto"/>
      </w:divBdr>
    </w:div>
    <w:div w:id="567155150">
      <w:bodyDiv w:val="1"/>
      <w:marLeft w:val="0"/>
      <w:marRight w:val="0"/>
      <w:marTop w:val="0"/>
      <w:marBottom w:val="0"/>
      <w:divBdr>
        <w:top w:val="none" w:sz="0" w:space="0" w:color="auto"/>
        <w:left w:val="none" w:sz="0" w:space="0" w:color="auto"/>
        <w:bottom w:val="none" w:sz="0" w:space="0" w:color="auto"/>
        <w:right w:val="none" w:sz="0" w:space="0" w:color="auto"/>
      </w:divBdr>
    </w:div>
    <w:div w:id="674189463">
      <w:bodyDiv w:val="1"/>
      <w:marLeft w:val="0"/>
      <w:marRight w:val="0"/>
      <w:marTop w:val="0"/>
      <w:marBottom w:val="0"/>
      <w:divBdr>
        <w:top w:val="none" w:sz="0" w:space="0" w:color="auto"/>
        <w:left w:val="none" w:sz="0" w:space="0" w:color="auto"/>
        <w:bottom w:val="none" w:sz="0" w:space="0" w:color="auto"/>
        <w:right w:val="none" w:sz="0" w:space="0" w:color="auto"/>
      </w:divBdr>
    </w:div>
    <w:div w:id="1141844199">
      <w:bodyDiv w:val="1"/>
      <w:marLeft w:val="0"/>
      <w:marRight w:val="0"/>
      <w:marTop w:val="0"/>
      <w:marBottom w:val="0"/>
      <w:divBdr>
        <w:top w:val="none" w:sz="0" w:space="0" w:color="auto"/>
        <w:left w:val="none" w:sz="0" w:space="0" w:color="auto"/>
        <w:bottom w:val="none" w:sz="0" w:space="0" w:color="auto"/>
        <w:right w:val="none" w:sz="0" w:space="0" w:color="auto"/>
      </w:divBdr>
    </w:div>
    <w:div w:id="1804805938">
      <w:bodyDiv w:val="1"/>
      <w:marLeft w:val="0"/>
      <w:marRight w:val="0"/>
      <w:marTop w:val="0"/>
      <w:marBottom w:val="0"/>
      <w:divBdr>
        <w:top w:val="none" w:sz="0" w:space="0" w:color="auto"/>
        <w:left w:val="none" w:sz="0" w:space="0" w:color="auto"/>
        <w:bottom w:val="none" w:sz="0" w:space="0" w:color="auto"/>
        <w:right w:val="none" w:sz="0" w:space="0" w:color="auto"/>
      </w:divBdr>
    </w:div>
    <w:div w:id="2072071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cundinamarca-map.maps.arcgis.com/apps/dashboards/ab58e370538045ebbb977c2013bb5cbd" TargetMode="Externa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https://cundinamarca-map.maps.arcgis.com/apps/dashboards/ab58e370538045ebbb977c2013bb5cbd" TargetMode="Externa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cundinamarca-map.maps.arcgis.com/apps/dashboards/ab58e370538045ebbb977c2013bb5cbd" TargetMode="External"/><Relationship Id="rId11" Type="http://schemas.openxmlformats.org/officeDocument/2006/relationships/image" Target="media/image3.png"/><Relationship Id="rId5" Type="http://schemas.openxmlformats.org/officeDocument/2006/relationships/hyperlink" Target="https://cundinamarca-map.maps.arcgis.com/apps/dashboards/ab58e370538045ebbb977c2013bb5cbd" TargetMode="Externa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100</TotalTime>
  <Pages>4</Pages>
  <Words>585</Words>
  <Characters>3220</Characters>
  <Application>Microsoft Office Word</Application>
  <DocSecurity>0</DocSecurity>
  <Lines>26</Lines>
  <Paragraphs>7</Paragraphs>
  <ScaleCrop>false</ScaleCrop>
  <Company/>
  <LinksUpToDate>false</LinksUpToDate>
  <CharactersWithSpaces>3798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Oswal urrego</dc:creator>
  <cp:keywords/>
  <dc:description/>
  <cp:lastModifiedBy>Oswal urrego</cp:lastModifiedBy>
  <cp:revision>116</cp:revision>
  <dcterms:created xsi:type="dcterms:W3CDTF">2024-08-28T21:02:00Z</dcterms:created>
  <dcterms:modified xsi:type="dcterms:W3CDTF">2026-05-26T23:18:00Z</dcterms:modified>
</cp:coreProperties>
</file>